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2409"/>
        <w:gridCol w:w="2158"/>
        <w:gridCol w:w="1245"/>
        <w:gridCol w:w="1294"/>
        <w:gridCol w:w="1618"/>
        <w:gridCol w:w="1670"/>
        <w:gridCol w:w="1536"/>
      </w:tblGrid>
      <w:tr w:rsidR="00AB733B" w:rsidRPr="002738B5" w:rsidTr="003F1857">
        <w:trPr>
          <w:trHeight w:val="846"/>
        </w:trPr>
        <w:tc>
          <w:tcPr>
            <w:tcW w:w="5000" w:type="pct"/>
            <w:gridSpan w:val="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AB733B" w:rsidRDefault="00AB733B" w:rsidP="00F83BF2">
            <w:pPr>
              <w:spacing w:after="0" w:line="24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b/>
                <w:bCs/>
                <w:color w:val="000000"/>
                <w:sz w:val="20"/>
              </w:rPr>
              <w:t>Certificate -38</w:t>
            </w:r>
          </w:p>
          <w:p w:rsidR="00AB733B" w:rsidRDefault="00AB733B" w:rsidP="00F83B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F60C73">
              <w:rPr>
                <w:rFonts w:ascii="Century Gothic" w:hAnsi="Century Gothic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Disclosures </w:t>
            </w:r>
            <w:r w:rsidRPr="00F60C73">
              <w:rPr>
                <w:rFonts w:ascii="Century Gothic" w:hAnsi="Century Gothic"/>
                <w:b/>
                <w:bCs/>
                <w:sz w:val="24"/>
                <w:szCs w:val="24"/>
              </w:rPr>
              <w:t>Resolution Framework 1.0 for COVID-19-related Stress</w:t>
            </w:r>
          </w:p>
          <w:p w:rsidR="00AB733B" w:rsidRPr="00F60C73" w:rsidRDefault="00AB733B" w:rsidP="00F83BF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</w:pPr>
            <w:r>
              <w:rPr>
                <w:rFonts w:ascii="Century Gothic" w:eastAsia="Calibri" w:hAnsi="Century Gothic" w:cs="Mangal"/>
                <w:b/>
                <w:bCs/>
                <w:sz w:val="20"/>
              </w:rPr>
              <w:t xml:space="preserve">                                      </w:t>
            </w:r>
          </w:p>
          <w:p w:rsidR="00AB733B" w:rsidRPr="002738B5" w:rsidRDefault="004D2E48" w:rsidP="0077586D">
            <w:pPr>
              <w:spacing w:after="0" w:line="240" w:lineRule="auto"/>
              <w:ind w:hanging="406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</w:rPr>
            </w:pPr>
            <w:r>
              <w:rPr>
                <w:rFonts w:ascii="Century Gothic" w:eastAsia="Calibri" w:hAnsi="Century Gothic" w:cs="Mangal"/>
                <w:b/>
                <w:bCs/>
                <w:sz w:val="20"/>
              </w:rPr>
              <w:t xml:space="preserve">       Name of </w:t>
            </w:r>
            <w:r w:rsidR="00AB733B">
              <w:rPr>
                <w:rFonts w:ascii="Century Gothic" w:eastAsia="Calibri" w:hAnsi="Century Gothic" w:cs="Mangal"/>
                <w:b/>
                <w:bCs/>
                <w:sz w:val="20"/>
              </w:rPr>
              <w:t>Territory</w:t>
            </w:r>
            <w:r w:rsidR="00AB733B" w:rsidRPr="002738B5">
              <w:rPr>
                <w:rFonts w:ascii="Century Gothic" w:eastAsia="Calibri" w:hAnsi="Century Gothic" w:cs="Mangal"/>
                <w:b/>
                <w:bCs/>
                <w:sz w:val="20"/>
              </w:rPr>
              <w:t>:</w:t>
            </w:r>
            <w:r w:rsidR="00AB733B">
              <w:rPr>
                <w:rFonts w:ascii="Century Gothic" w:eastAsia="Calibri" w:hAnsi="Century Gothic" w:cs="Mangal"/>
                <w:b/>
                <w:bCs/>
                <w:sz w:val="20"/>
              </w:rPr>
              <w:t xml:space="preserve"> </w:t>
            </w:r>
            <w:r w:rsidR="00AB733B" w:rsidRPr="002738B5">
              <w:rPr>
                <w:rFonts w:ascii="Century Gothic" w:eastAsia="Calibri" w:hAnsi="Century Gothic" w:cs="Mangal"/>
                <w:sz w:val="20"/>
              </w:rPr>
              <w:tab/>
            </w:r>
            <w:r w:rsidR="00AB733B" w:rsidRPr="002738B5">
              <w:rPr>
                <w:rFonts w:ascii="Century Gothic" w:eastAsia="Calibri" w:hAnsi="Century Gothic" w:cs="Mangal"/>
                <w:sz w:val="20"/>
              </w:rPr>
              <w:tab/>
            </w:r>
            <w:r w:rsidR="00AB733B" w:rsidRPr="002738B5">
              <w:rPr>
                <w:rFonts w:ascii="Century Gothic" w:eastAsia="Calibri" w:hAnsi="Century Gothic" w:cs="Mangal"/>
                <w:sz w:val="20"/>
              </w:rPr>
              <w:tab/>
            </w:r>
            <w:r w:rsidR="00AB733B" w:rsidRPr="002738B5">
              <w:rPr>
                <w:rFonts w:ascii="Century Gothic" w:eastAsia="Calibri" w:hAnsi="Century Gothic" w:cs="Mangal"/>
                <w:sz w:val="20"/>
              </w:rPr>
              <w:tab/>
            </w:r>
            <w:r w:rsidR="00AB733B">
              <w:rPr>
                <w:rFonts w:ascii="Century Gothic" w:eastAsia="Calibri" w:hAnsi="Century Gothic" w:cs="Mangal"/>
                <w:b/>
                <w:bCs/>
                <w:sz w:val="20"/>
              </w:rPr>
              <w:t xml:space="preserve">                                                                                                                              </w:t>
            </w:r>
            <w:r>
              <w:rPr>
                <w:rFonts w:ascii="Century Gothic" w:eastAsia="Calibri" w:hAnsi="Century Gothic" w:cs="Mangal"/>
                <w:b/>
                <w:bCs/>
                <w:sz w:val="20"/>
              </w:rPr>
              <w:t xml:space="preserve">                    </w:t>
            </w:r>
            <w:r w:rsidR="00AB733B">
              <w:rPr>
                <w:rFonts w:ascii="Century Gothic" w:eastAsia="Calibri" w:hAnsi="Century Gothic" w:cs="Mangal"/>
                <w:b/>
                <w:bCs/>
                <w:sz w:val="20"/>
              </w:rPr>
              <w:t xml:space="preserve"> </w:t>
            </w:r>
            <w:r w:rsidR="00AB733B" w:rsidRPr="00034A4D">
              <w:rPr>
                <w:rFonts w:ascii="Century Gothic" w:hAnsi="Century Gothic" w:cs="Arial"/>
                <w:b/>
                <w:bCs/>
                <w:color w:val="000000"/>
                <w:sz w:val="20"/>
              </w:rPr>
              <w:t>(Rs. In crore)</w:t>
            </w:r>
          </w:p>
        </w:tc>
      </w:tr>
      <w:tr w:rsidR="00BA1FA6" w:rsidRPr="002738B5" w:rsidTr="003F1857">
        <w:tc>
          <w:tcPr>
            <w:tcW w:w="5000" w:type="pct"/>
            <w:gridSpan w:val="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BA1FA6" w:rsidRPr="00772DA5" w:rsidRDefault="003F1857" w:rsidP="003F1857">
            <w:pPr>
              <w:spacing w:after="0" w:line="240" w:lineRule="auto"/>
              <w:ind w:hanging="406"/>
              <w:jc w:val="center"/>
              <w:rPr>
                <w:rFonts w:ascii="Century Gothic" w:hAnsi="Century Gothic" w:cs="Arial"/>
                <w:b/>
                <w:bCs/>
                <w:color w:val="000000"/>
                <w:szCs w:val="24"/>
                <w:shd w:val="clear" w:color="auto" w:fill="FFFFFF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Cs w:val="24"/>
                <w:shd w:val="clear" w:color="auto" w:fill="FFFFFF"/>
              </w:rPr>
              <w:t xml:space="preserve">       </w:t>
            </w:r>
            <w:r w:rsidR="00BA1FA6" w:rsidRPr="00772DA5">
              <w:rPr>
                <w:rFonts w:ascii="Century Gothic" w:hAnsi="Century Gothic" w:cs="Arial"/>
                <w:b/>
                <w:bCs/>
                <w:color w:val="000000"/>
                <w:szCs w:val="24"/>
                <w:shd w:val="clear" w:color="auto" w:fill="FFFFFF"/>
              </w:rPr>
              <w:t>Format for disclosu</w:t>
            </w:r>
            <w:r w:rsidR="00BA1FA6">
              <w:rPr>
                <w:rFonts w:ascii="Century Gothic" w:hAnsi="Century Gothic" w:cs="Arial"/>
                <w:b/>
                <w:bCs/>
                <w:color w:val="000000"/>
                <w:szCs w:val="24"/>
                <w:shd w:val="clear" w:color="auto" w:fill="FFFFFF"/>
              </w:rPr>
              <w:t xml:space="preserve">res to be made in the 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4"/>
                <w:shd w:val="clear" w:color="auto" w:fill="FFFFFF"/>
              </w:rPr>
              <w:t>Year</w:t>
            </w:r>
            <w:r w:rsidR="00BA1FA6">
              <w:rPr>
                <w:rFonts w:ascii="Century Gothic" w:hAnsi="Century Gothic" w:cs="Arial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="00BA1FA6" w:rsidRPr="00772DA5">
              <w:rPr>
                <w:rFonts w:ascii="Century Gothic" w:hAnsi="Century Gothic" w:cs="Arial"/>
                <w:b/>
                <w:bCs/>
                <w:color w:val="000000"/>
                <w:szCs w:val="24"/>
                <w:shd w:val="clear" w:color="auto" w:fill="FFFFFF"/>
              </w:rPr>
              <w:t xml:space="preserve">ending </w:t>
            </w:r>
            <w:r>
              <w:rPr>
                <w:rFonts w:ascii="Century Gothic" w:hAnsi="Century Gothic" w:cs="Tahoma"/>
                <w:b/>
                <w:bCs/>
                <w:sz w:val="24"/>
                <w:szCs w:val="24"/>
                <w:lang w:val="en-IN" w:eastAsia="en-IN" w:bidi="hi-IN"/>
              </w:rPr>
              <w:t>31.03.</w:t>
            </w:r>
            <w:r w:rsidR="00775250">
              <w:rPr>
                <w:rFonts w:ascii="Century Gothic" w:hAnsi="Century Gothic" w:cs="Tahoma"/>
                <w:b/>
                <w:bCs/>
                <w:sz w:val="24"/>
                <w:szCs w:val="24"/>
                <w:lang w:val="en-IN" w:eastAsia="en-IN" w:bidi="hi-IN"/>
              </w:rPr>
              <w:t>2024</w:t>
            </w:r>
            <w:r w:rsidR="00BA1FA6">
              <w:rPr>
                <w:rFonts w:ascii="Century Gothic" w:hAnsi="Century Gothic" w:cs="Tahoma"/>
                <w:b/>
                <w:bCs/>
                <w:sz w:val="24"/>
                <w:szCs w:val="24"/>
                <w:lang w:val="en-IN" w:eastAsia="en-IN" w:bidi="hi-IN"/>
              </w:rPr>
              <w:t xml:space="preserve"> </w:t>
            </w:r>
            <w:r w:rsidR="00BA1FA6" w:rsidRPr="002738B5">
              <w:rPr>
                <w:rFonts w:ascii="Century Gothic" w:hAnsi="Century Gothic" w:cs="Arial"/>
                <w:b/>
                <w:bCs/>
                <w:color w:val="000000"/>
                <w:sz w:val="20"/>
                <w:shd w:val="clear" w:color="auto" w:fill="FFFFFF"/>
              </w:rPr>
              <w:t>(</w:t>
            </w:r>
            <w:r w:rsidR="00BA1FA6" w:rsidRPr="002738B5">
              <w:rPr>
                <w:rFonts w:ascii="Century Gothic" w:hAnsi="Century Gothic"/>
                <w:b/>
                <w:bCs/>
              </w:rPr>
              <w:t>RBI Circular DOR. No. BP. BC/3/21.04.048/2020-21 Dt 06</w:t>
            </w:r>
            <w:r w:rsidR="00BA1FA6" w:rsidRPr="002738B5">
              <w:rPr>
                <w:rFonts w:ascii="Century Gothic" w:hAnsi="Century Gothic"/>
                <w:b/>
                <w:bCs/>
                <w:vertAlign w:val="superscript"/>
              </w:rPr>
              <w:t>th</w:t>
            </w:r>
            <w:r w:rsidR="00BA1FA6" w:rsidRPr="002738B5">
              <w:rPr>
                <w:rFonts w:ascii="Century Gothic" w:hAnsi="Century Gothic"/>
                <w:b/>
                <w:bCs/>
              </w:rPr>
              <w:t xml:space="preserve"> August 2020 and further updated vide RBI circular no. RBI/DOR/2021-22/83 DOR.ACC.REC.No.45/21.04.018/2021-22 Dt 30</w:t>
            </w:r>
            <w:r w:rsidR="00BA1FA6" w:rsidRPr="002738B5">
              <w:rPr>
                <w:rFonts w:ascii="Century Gothic" w:hAnsi="Century Gothic"/>
                <w:b/>
                <w:bCs/>
                <w:vertAlign w:val="superscript"/>
              </w:rPr>
              <w:t>th</w:t>
            </w:r>
            <w:r w:rsidR="00BA1FA6" w:rsidRPr="002738B5">
              <w:rPr>
                <w:rFonts w:ascii="Century Gothic" w:hAnsi="Century Gothic"/>
                <w:b/>
                <w:bCs/>
              </w:rPr>
              <w:t xml:space="preserve"> August 2021)</w:t>
            </w:r>
          </w:p>
        </w:tc>
      </w:tr>
      <w:tr w:rsidR="0077586D" w:rsidRPr="002738B5" w:rsidTr="003F1857">
        <w:tc>
          <w:tcPr>
            <w:tcW w:w="727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77586D" w:rsidRPr="002738B5" w:rsidRDefault="0077586D" w:rsidP="00F83BF2">
            <w:pPr>
              <w:pStyle w:val="ListParagraph"/>
              <w:ind w:left="0"/>
              <w:jc w:val="both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Type of borrower</w:t>
            </w:r>
          </w:p>
        </w:tc>
        <w:tc>
          <w:tcPr>
            <w:tcW w:w="867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77586D" w:rsidRPr="002738B5" w:rsidRDefault="0077586D" w:rsidP="00775250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Exposure to accounts classified as Standard consequent to implementation of resolution plan   – Position as at the end of the previous 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Half Year</w:t>
            </w:r>
            <w:r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(A)</w:t>
            </w:r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(i.e. as on </w:t>
            </w:r>
            <w:r w:rsidR="0003138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30.09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.</w:t>
            </w:r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202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</w:t>
            </w:r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)</w:t>
            </w:r>
          </w:p>
        </w:tc>
        <w:tc>
          <w:tcPr>
            <w:tcW w:w="777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77586D" w:rsidRPr="002738B5" w:rsidRDefault="0077586D" w:rsidP="00F83BF2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Of (A), </w:t>
            </w:r>
          </w:p>
          <w:p w:rsidR="0077586D" w:rsidRPr="002738B5" w:rsidRDefault="0077586D" w:rsidP="00775250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Aggregate debt that slipped into NPA during 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the </w:t>
            </w:r>
            <w:r w:rsidR="0003138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period</w:t>
            </w:r>
            <w:r w:rsidR="00031385"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from </w:t>
            </w:r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01.</w:t>
            </w:r>
            <w:r w:rsidR="0003138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10</w:t>
            </w:r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.202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</w:t>
            </w:r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to </w:t>
            </w:r>
            <w:r w:rsidR="003F1857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31.03.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2024</w:t>
            </w:r>
          </w:p>
        </w:tc>
        <w:tc>
          <w:tcPr>
            <w:tcW w:w="450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77586D" w:rsidRPr="002738B5" w:rsidRDefault="0077586D" w:rsidP="00775250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Of (A) amount written off during 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the </w:t>
            </w:r>
            <w:r w:rsidR="0003138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period</w:t>
            </w:r>
            <w:r w:rsidR="00031385"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from 01.</w:t>
            </w:r>
            <w:r w:rsidR="0003138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10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.202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to </w:t>
            </w:r>
            <w:r w:rsidR="003F1857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31.03.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2024</w:t>
            </w:r>
          </w:p>
        </w:tc>
        <w:tc>
          <w:tcPr>
            <w:tcW w:w="467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77586D" w:rsidRPr="002738B5" w:rsidRDefault="0077586D" w:rsidP="00F83BF2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Of (A) </w:t>
            </w:r>
          </w:p>
          <w:p w:rsidR="0077586D" w:rsidRPr="002738B5" w:rsidRDefault="0077586D" w:rsidP="00031385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Amount paid by the borrowers during 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the </w:t>
            </w:r>
            <w:r w:rsidR="0003138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period</w:t>
            </w:r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from 01.</w:t>
            </w:r>
            <w:r w:rsidR="0003138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10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.2023</w:t>
            </w:r>
            <w:bookmarkStart w:id="0" w:name="_GoBack"/>
            <w:bookmarkEnd w:id="0"/>
            <w:r w:rsidR="0060061B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to </w:t>
            </w:r>
            <w:r w:rsidR="003F1857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31.03.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2024</w:t>
            </w:r>
          </w:p>
        </w:tc>
        <w:tc>
          <w:tcPr>
            <w:tcW w:w="556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77586D" w:rsidRPr="002738B5" w:rsidRDefault="0077586D" w:rsidP="00F83BF2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 w:rsidRPr="002738B5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Exposure to accounts classified as Standard consequent to implementation of resolution plan – Position as at the end of </w:t>
            </w:r>
            <w:r w:rsidR="003F1857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31.03.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2024</w:t>
            </w:r>
          </w:p>
          <w:p w:rsidR="0077586D" w:rsidRPr="002738B5" w:rsidRDefault="0077586D" w:rsidP="00F83BF2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602" w:type="pct"/>
          </w:tcPr>
          <w:p w:rsidR="0077586D" w:rsidRDefault="0077586D" w:rsidP="00F83BF2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Funded  Outstanding as on </w:t>
            </w:r>
          </w:p>
          <w:p w:rsidR="0077586D" w:rsidRPr="002738B5" w:rsidRDefault="003F1857" w:rsidP="00121D39">
            <w:pPr>
              <w:pStyle w:val="ListParagraph"/>
              <w:ind w:left="0"/>
              <w:jc w:val="center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31.03.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2024</w:t>
            </w:r>
          </w:p>
        </w:tc>
        <w:tc>
          <w:tcPr>
            <w:tcW w:w="554" w:type="pct"/>
          </w:tcPr>
          <w:p w:rsidR="0077586D" w:rsidRDefault="0077586D" w:rsidP="00031385">
            <w:pPr>
              <w:pStyle w:val="ListParagraph"/>
              <w:ind w:left="0" w:hanging="406"/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</w:pPr>
            <w:proofErr w:type="spellStart"/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ProvProvision</w:t>
            </w:r>
            <w:proofErr w:type="spellEnd"/>
            <w:r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 xml:space="preserve"> as on </w:t>
            </w:r>
            <w:r w:rsidR="003F1857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31.03.</w:t>
            </w:r>
            <w:r w:rsidR="00775250">
              <w:rPr>
                <w:rFonts w:ascii="Century Gothic" w:hAnsi="Century Gothic" w:cs="Arial"/>
                <w:b/>
                <w:bCs/>
                <w:color w:val="000000"/>
                <w:szCs w:val="22"/>
                <w:shd w:val="clear" w:color="auto" w:fill="FFFFFF"/>
              </w:rPr>
              <w:t>2024</w:t>
            </w:r>
          </w:p>
        </w:tc>
      </w:tr>
      <w:tr w:rsidR="0077586D" w:rsidRPr="002738B5" w:rsidTr="003F1857">
        <w:tc>
          <w:tcPr>
            <w:tcW w:w="72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Personal Loans</w:t>
            </w:r>
          </w:p>
        </w:tc>
        <w:tc>
          <w:tcPr>
            <w:tcW w:w="8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602" w:type="pct"/>
            <w:vAlign w:val="center"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  <w:tc>
          <w:tcPr>
            <w:tcW w:w="554" w:type="pct"/>
          </w:tcPr>
          <w:p w:rsidR="0077586D" w:rsidRPr="002738B5" w:rsidRDefault="0077586D" w:rsidP="0077586D">
            <w:pPr>
              <w:spacing w:after="0" w:line="240" w:lineRule="auto"/>
              <w:ind w:hanging="406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</w:tr>
      <w:tr w:rsidR="0077586D" w:rsidRPr="002738B5" w:rsidTr="003F1857">
        <w:tc>
          <w:tcPr>
            <w:tcW w:w="72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Corporate persons*</w:t>
            </w:r>
          </w:p>
        </w:tc>
        <w:tc>
          <w:tcPr>
            <w:tcW w:w="8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602" w:type="pct"/>
            <w:vAlign w:val="center"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  <w:tc>
          <w:tcPr>
            <w:tcW w:w="554" w:type="pct"/>
          </w:tcPr>
          <w:p w:rsidR="0077586D" w:rsidRPr="002738B5" w:rsidRDefault="0077586D" w:rsidP="0077586D">
            <w:pPr>
              <w:spacing w:after="0" w:line="240" w:lineRule="auto"/>
              <w:ind w:hanging="406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</w:tr>
      <w:tr w:rsidR="0077586D" w:rsidRPr="002738B5" w:rsidTr="003F1857">
        <w:tc>
          <w:tcPr>
            <w:tcW w:w="72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Of which, MSMEs</w:t>
            </w:r>
          </w:p>
        </w:tc>
        <w:tc>
          <w:tcPr>
            <w:tcW w:w="8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602" w:type="pct"/>
            <w:vAlign w:val="center"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  <w:tc>
          <w:tcPr>
            <w:tcW w:w="554" w:type="pct"/>
          </w:tcPr>
          <w:p w:rsidR="0077586D" w:rsidRPr="002738B5" w:rsidRDefault="0077586D" w:rsidP="0077586D">
            <w:pPr>
              <w:spacing w:after="0" w:line="240" w:lineRule="auto"/>
              <w:ind w:hanging="406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</w:tr>
      <w:tr w:rsidR="0077586D" w:rsidRPr="002738B5" w:rsidTr="003F1857">
        <w:tc>
          <w:tcPr>
            <w:tcW w:w="72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Others</w:t>
            </w:r>
          </w:p>
        </w:tc>
        <w:tc>
          <w:tcPr>
            <w:tcW w:w="8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602" w:type="pct"/>
            <w:vAlign w:val="center"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  <w:tc>
          <w:tcPr>
            <w:tcW w:w="554" w:type="pct"/>
          </w:tcPr>
          <w:p w:rsidR="0077586D" w:rsidRPr="002738B5" w:rsidRDefault="0077586D" w:rsidP="0077586D">
            <w:pPr>
              <w:spacing w:after="0" w:line="240" w:lineRule="auto"/>
              <w:ind w:hanging="406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</w:tr>
      <w:tr w:rsidR="0077586D" w:rsidRPr="002738B5" w:rsidTr="003F1857">
        <w:tc>
          <w:tcPr>
            <w:tcW w:w="72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Total</w:t>
            </w:r>
          </w:p>
        </w:tc>
        <w:tc>
          <w:tcPr>
            <w:tcW w:w="8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50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467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556" w:type="pc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 </w:t>
            </w:r>
          </w:p>
        </w:tc>
        <w:tc>
          <w:tcPr>
            <w:tcW w:w="602" w:type="pct"/>
            <w:vAlign w:val="center"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  <w:tc>
          <w:tcPr>
            <w:tcW w:w="554" w:type="pct"/>
          </w:tcPr>
          <w:p w:rsidR="0077586D" w:rsidRPr="002738B5" w:rsidRDefault="0077586D" w:rsidP="0077586D">
            <w:pPr>
              <w:spacing w:after="0" w:line="240" w:lineRule="auto"/>
              <w:ind w:hanging="406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</w:tr>
      <w:tr w:rsidR="0077586D" w:rsidRPr="002738B5" w:rsidTr="003F1857">
        <w:tc>
          <w:tcPr>
            <w:tcW w:w="4446" w:type="pct"/>
            <w:gridSpan w:val="7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77586D" w:rsidRPr="002738B5" w:rsidRDefault="0077586D" w:rsidP="00F83BF2">
            <w:p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  <w:r w:rsidRPr="002738B5">
              <w:rPr>
                <w:rFonts w:ascii="Century Gothic" w:hAnsi="Century Gothic" w:cs="Arial"/>
                <w:color w:val="000000"/>
                <w:sz w:val="20"/>
              </w:rPr>
              <w:t>*As defined in Section 3(7) of the Insolvency and Bankruptcy Code, 2016</w:t>
            </w:r>
          </w:p>
        </w:tc>
        <w:tc>
          <w:tcPr>
            <w:tcW w:w="554" w:type="pct"/>
          </w:tcPr>
          <w:p w:rsidR="0077586D" w:rsidRPr="002738B5" w:rsidRDefault="0077586D" w:rsidP="0077586D">
            <w:pPr>
              <w:spacing w:after="0" w:line="240" w:lineRule="auto"/>
              <w:ind w:hanging="406"/>
              <w:jc w:val="both"/>
              <w:rPr>
                <w:rFonts w:ascii="Century Gothic" w:hAnsi="Century Gothic" w:cs="Arial"/>
                <w:color w:val="000000"/>
                <w:sz w:val="20"/>
              </w:rPr>
            </w:pPr>
          </w:p>
        </w:tc>
      </w:tr>
    </w:tbl>
    <w:p w:rsidR="00672B32" w:rsidRPr="002738B5" w:rsidRDefault="00672B32" w:rsidP="00672B32">
      <w:pPr>
        <w:spacing w:after="0" w:line="240" w:lineRule="auto"/>
        <w:rPr>
          <w:rFonts w:ascii="Century Gothic" w:hAnsi="Century Gothic"/>
        </w:rPr>
      </w:pPr>
    </w:p>
    <w:p w:rsidR="003F1857" w:rsidRDefault="003F1857" w:rsidP="000F453E">
      <w:pPr>
        <w:spacing w:after="0" w:line="240" w:lineRule="auto"/>
        <w:rPr>
          <w:rFonts w:ascii="Century Gothic" w:eastAsia="Calibri" w:hAnsi="Century Gothic" w:cs="Mangal"/>
        </w:rPr>
      </w:pPr>
    </w:p>
    <w:p w:rsidR="003F1857" w:rsidRDefault="003F1857" w:rsidP="000F453E">
      <w:pPr>
        <w:spacing w:after="0" w:line="240" w:lineRule="auto"/>
        <w:rPr>
          <w:rFonts w:ascii="Century Gothic" w:eastAsia="Calibri" w:hAnsi="Century Gothic" w:cs="Mangal"/>
        </w:rPr>
      </w:pPr>
    </w:p>
    <w:p w:rsidR="000F453E" w:rsidRPr="003F1857" w:rsidRDefault="000F453E" w:rsidP="000F453E">
      <w:pPr>
        <w:spacing w:after="0" w:line="240" w:lineRule="auto"/>
        <w:rPr>
          <w:rFonts w:ascii="Century Gothic" w:hAnsi="Century Gothic"/>
          <w:b/>
          <w:bCs/>
        </w:rPr>
      </w:pPr>
      <w:r w:rsidRPr="003F1857">
        <w:rPr>
          <w:rFonts w:ascii="Century Gothic" w:eastAsia="Calibri" w:hAnsi="Century Gothic" w:cs="Mangal"/>
          <w:b/>
          <w:bCs/>
        </w:rPr>
        <w:t xml:space="preserve">Chief Executive/Territory Head                                                                                      </w:t>
      </w:r>
      <w:r w:rsidR="003F1857" w:rsidRPr="003F1857">
        <w:rPr>
          <w:rFonts w:ascii="Century Gothic" w:eastAsia="Calibri" w:hAnsi="Century Gothic" w:cs="Mangal"/>
          <w:b/>
          <w:bCs/>
        </w:rPr>
        <w:tab/>
      </w:r>
      <w:r w:rsidR="003F1857" w:rsidRPr="003F1857">
        <w:rPr>
          <w:rFonts w:ascii="Century Gothic" w:eastAsia="Calibri" w:hAnsi="Century Gothic" w:cs="Mangal"/>
          <w:b/>
          <w:bCs/>
        </w:rPr>
        <w:tab/>
      </w:r>
      <w:r w:rsidR="003F1857" w:rsidRPr="003F1857">
        <w:rPr>
          <w:rFonts w:ascii="Century Gothic" w:eastAsia="Calibri" w:hAnsi="Century Gothic" w:cs="Mangal"/>
          <w:b/>
          <w:bCs/>
        </w:rPr>
        <w:tab/>
      </w:r>
      <w:r w:rsidR="003F1857" w:rsidRPr="003F1857">
        <w:rPr>
          <w:rFonts w:ascii="Century Gothic" w:eastAsia="Calibri" w:hAnsi="Century Gothic" w:cs="Mangal"/>
          <w:b/>
          <w:bCs/>
        </w:rPr>
        <w:tab/>
      </w:r>
      <w:r w:rsidRPr="003F1857">
        <w:rPr>
          <w:rFonts w:ascii="Century Gothic" w:eastAsia="Calibri" w:hAnsi="Century Gothic" w:cs="Mangal"/>
          <w:b/>
          <w:bCs/>
        </w:rPr>
        <w:t xml:space="preserve">    </w:t>
      </w:r>
      <w:r w:rsidR="004177C3">
        <w:rPr>
          <w:rFonts w:ascii="Century Gothic" w:eastAsia="Calibri" w:hAnsi="Century Gothic" w:cs="Mangal"/>
          <w:b/>
          <w:bCs/>
        </w:rPr>
        <w:t xml:space="preserve">Statutory Auditors </w:t>
      </w:r>
    </w:p>
    <w:p w:rsidR="000F453E" w:rsidRPr="004D2E48" w:rsidRDefault="000F453E" w:rsidP="004D2E48">
      <w:pPr>
        <w:pStyle w:val="NoSpacing"/>
        <w:rPr>
          <w:rFonts w:ascii="Arial" w:hAnsi="Arial" w:cs="Arial"/>
          <w:sz w:val="24"/>
          <w:szCs w:val="24"/>
        </w:rPr>
      </w:pPr>
    </w:p>
    <w:p w:rsidR="000F453E" w:rsidRPr="004D2E48" w:rsidRDefault="000F453E" w:rsidP="004D2E48">
      <w:pPr>
        <w:pStyle w:val="NoSpacing"/>
        <w:rPr>
          <w:rFonts w:ascii="Arial" w:hAnsi="Arial" w:cs="Arial"/>
          <w:sz w:val="24"/>
          <w:szCs w:val="24"/>
        </w:rPr>
      </w:pPr>
      <w:r w:rsidRPr="004D2E48">
        <w:rPr>
          <w:rFonts w:ascii="Arial" w:hAnsi="Arial" w:cs="Arial"/>
          <w:sz w:val="24"/>
          <w:szCs w:val="24"/>
        </w:rPr>
        <w:t>Place:</w:t>
      </w:r>
    </w:p>
    <w:p w:rsidR="000F453E" w:rsidRPr="004D2E48" w:rsidRDefault="000F453E" w:rsidP="004D2E48">
      <w:pPr>
        <w:pStyle w:val="NoSpacing"/>
        <w:rPr>
          <w:rFonts w:ascii="Arial" w:hAnsi="Arial" w:cs="Arial"/>
          <w:sz w:val="24"/>
          <w:szCs w:val="24"/>
        </w:rPr>
      </w:pPr>
      <w:r w:rsidRPr="004D2E48">
        <w:rPr>
          <w:rFonts w:ascii="Arial" w:hAnsi="Arial" w:cs="Arial"/>
          <w:sz w:val="24"/>
          <w:szCs w:val="24"/>
        </w:rPr>
        <w:t>Date:</w:t>
      </w:r>
    </w:p>
    <w:p w:rsidR="00672B32" w:rsidRPr="002738B5" w:rsidRDefault="00672B32" w:rsidP="00672B32">
      <w:pPr>
        <w:spacing w:after="0" w:line="240" w:lineRule="auto"/>
        <w:rPr>
          <w:rFonts w:ascii="Century Gothic" w:hAnsi="Century Gothic"/>
        </w:rPr>
      </w:pPr>
      <w:r w:rsidRPr="002738B5">
        <w:rPr>
          <w:rFonts w:ascii="Century Gothic" w:hAnsi="Century Gothic"/>
        </w:rPr>
        <w:tab/>
      </w:r>
      <w:r w:rsidRPr="002738B5">
        <w:rPr>
          <w:rFonts w:ascii="Century Gothic" w:hAnsi="Century Gothic"/>
        </w:rPr>
        <w:tab/>
      </w:r>
      <w:r w:rsidRPr="002738B5">
        <w:rPr>
          <w:rFonts w:ascii="Century Gothic" w:hAnsi="Century Gothic"/>
        </w:rPr>
        <w:tab/>
      </w:r>
      <w:r w:rsidRPr="002738B5">
        <w:rPr>
          <w:rFonts w:ascii="Century Gothic" w:hAnsi="Century Gothic"/>
        </w:rPr>
        <w:tab/>
      </w:r>
    </w:p>
    <w:p w:rsidR="00117338" w:rsidRDefault="00117338"/>
    <w:sectPr w:rsidR="00117338" w:rsidSect="00672B3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19E"/>
    <w:rsid w:val="000179FA"/>
    <w:rsid w:val="00031385"/>
    <w:rsid w:val="00034A4D"/>
    <w:rsid w:val="000F453E"/>
    <w:rsid w:val="00117338"/>
    <w:rsid w:val="00121D39"/>
    <w:rsid w:val="003F1857"/>
    <w:rsid w:val="004177C3"/>
    <w:rsid w:val="004D2E48"/>
    <w:rsid w:val="0060061B"/>
    <w:rsid w:val="00672B32"/>
    <w:rsid w:val="00775250"/>
    <w:rsid w:val="0077586D"/>
    <w:rsid w:val="007E0ACD"/>
    <w:rsid w:val="00AB733B"/>
    <w:rsid w:val="00BA1FA6"/>
    <w:rsid w:val="00C9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FAC952-DB6B-4963-88CD-EB7E1C87D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B32"/>
    <w:pPr>
      <w:spacing w:after="200" w:line="276" w:lineRule="auto"/>
    </w:pPr>
    <w:rPr>
      <w:rFonts w:ascii="Calibri" w:eastAsia="Times New Roman" w:hAnsi="Calibri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B32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61B"/>
    <w:rPr>
      <w:rFonts w:ascii="Segoe UI" w:eastAsia="Times New Roman" w:hAnsi="Segoe UI" w:cs="Segoe UI"/>
      <w:sz w:val="18"/>
      <w:szCs w:val="18"/>
      <w:lang w:val="en-US" w:bidi="ar-SA"/>
    </w:rPr>
  </w:style>
  <w:style w:type="paragraph" w:styleId="NoSpacing">
    <w:name w:val="No Spacing"/>
    <w:uiPriority w:val="1"/>
    <w:qFormat/>
    <w:rsid w:val="004D2E48"/>
    <w:pPr>
      <w:spacing w:after="0" w:line="240" w:lineRule="auto"/>
    </w:pPr>
    <w:rPr>
      <w:rFonts w:ascii="Calibri" w:eastAsia="Times New Roman" w:hAnsi="Calibri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intcrm bcc</cp:lastModifiedBy>
  <cp:revision>21</cp:revision>
  <cp:lastPrinted>2022-09-22T09:22:00Z</cp:lastPrinted>
  <dcterms:created xsi:type="dcterms:W3CDTF">2022-06-30T10:35:00Z</dcterms:created>
  <dcterms:modified xsi:type="dcterms:W3CDTF">2024-03-02T12:11:00Z</dcterms:modified>
</cp:coreProperties>
</file>